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23" w:rsidRPr="00B62623" w:rsidRDefault="00B62623" w:rsidP="00B62623">
      <w:pPr>
        <w:jc w:val="center"/>
        <w:rPr>
          <w:rFonts w:ascii="Arial" w:hAnsi="Arial" w:cs="Arial"/>
          <w:sz w:val="24"/>
          <w:szCs w:val="24"/>
        </w:rPr>
      </w:pPr>
      <w:r w:rsidRPr="00B62623">
        <w:rPr>
          <w:rFonts w:ascii="Arial" w:hAnsi="Arial" w:cs="Arial"/>
          <w:noProof/>
          <w:sz w:val="24"/>
          <w:szCs w:val="24"/>
        </w:rPr>
        <w:drawing>
          <wp:inline distT="0" distB="0" distL="0" distR="0" wp14:anchorId="7478C836" wp14:editId="58A5BB2C">
            <wp:extent cx="3718236" cy="1582522"/>
            <wp:effectExtent l="0" t="0" r="0" b="0"/>
            <wp:docPr id="2" name="Picture 2" descr="C:\Users\lduke\AppData\Local\Microsoft\Windows\Temporary Internet Files\Content.Word\moore wome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ke\AppData\Local\Microsoft\Windows\Temporary Internet Files\Content.Word\moore women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8899" cy="1582804"/>
                    </a:xfrm>
                    <a:prstGeom prst="rect">
                      <a:avLst/>
                    </a:prstGeom>
                    <a:noFill/>
                    <a:ln>
                      <a:noFill/>
                    </a:ln>
                  </pic:spPr>
                </pic:pic>
              </a:graphicData>
            </a:graphic>
          </wp:inline>
        </w:drawing>
      </w:r>
    </w:p>
    <w:p w:rsidR="00B62623" w:rsidRPr="00B62623" w:rsidRDefault="00B62623" w:rsidP="00B62623">
      <w:pPr>
        <w:rPr>
          <w:rFonts w:ascii="Arial" w:hAnsi="Arial" w:cs="Arial"/>
          <w:sz w:val="24"/>
          <w:szCs w:val="24"/>
        </w:rPr>
      </w:pPr>
      <w:r w:rsidRPr="00B62623">
        <w:rPr>
          <w:rFonts w:ascii="Arial" w:hAnsi="Arial" w:cs="Arial"/>
          <w:sz w:val="24"/>
          <w:szCs w:val="24"/>
        </w:rPr>
        <w:t xml:space="preserve">FOR IMMEDIATE RELEASE – </w:t>
      </w:r>
      <w:r w:rsidR="00D964C4">
        <w:rPr>
          <w:rFonts w:ascii="Arial" w:hAnsi="Arial" w:cs="Arial"/>
          <w:sz w:val="24"/>
          <w:szCs w:val="24"/>
        </w:rPr>
        <w:t>06</w:t>
      </w:r>
      <w:r w:rsidRPr="00B62623">
        <w:rPr>
          <w:rFonts w:ascii="Arial" w:hAnsi="Arial" w:cs="Arial"/>
          <w:sz w:val="24"/>
          <w:szCs w:val="24"/>
        </w:rPr>
        <w:t>/</w:t>
      </w:r>
      <w:r w:rsidR="00D964C4">
        <w:rPr>
          <w:rFonts w:ascii="Arial" w:hAnsi="Arial" w:cs="Arial"/>
          <w:sz w:val="24"/>
          <w:szCs w:val="24"/>
        </w:rPr>
        <w:t>22</w:t>
      </w:r>
      <w:r w:rsidRPr="00B62623">
        <w:rPr>
          <w:rFonts w:ascii="Arial" w:hAnsi="Arial" w:cs="Arial"/>
          <w:sz w:val="24"/>
          <w:szCs w:val="24"/>
        </w:rPr>
        <w:t>/</w:t>
      </w:r>
      <w:r w:rsidR="00D964C4">
        <w:rPr>
          <w:rFonts w:ascii="Arial" w:hAnsi="Arial" w:cs="Arial"/>
          <w:sz w:val="24"/>
          <w:szCs w:val="24"/>
        </w:rPr>
        <w:t>15</w:t>
      </w:r>
      <w:bookmarkStart w:id="0" w:name="_GoBack"/>
      <w:bookmarkEnd w:id="0"/>
    </w:p>
    <w:p w:rsidR="00B62623" w:rsidRPr="00B62623" w:rsidRDefault="00B62623" w:rsidP="00B62623">
      <w:pPr>
        <w:jc w:val="center"/>
        <w:rPr>
          <w:rFonts w:ascii="Times New Roman" w:hAnsi="Times New Roman" w:cs="Times New Roman"/>
          <w:b/>
          <w:sz w:val="36"/>
          <w:szCs w:val="36"/>
        </w:rPr>
      </w:pPr>
      <w:r w:rsidRPr="00B62623">
        <w:rPr>
          <w:rFonts w:ascii="Times New Roman" w:hAnsi="Times New Roman" w:cs="Times New Roman"/>
          <w:b/>
          <w:sz w:val="36"/>
          <w:szCs w:val="36"/>
        </w:rPr>
        <w:t>Moore Women’s Giving Circle accepting grant applications</w:t>
      </w:r>
    </w:p>
    <w:p w:rsidR="001B6589" w:rsidRDefault="001B6589" w:rsidP="00B62623">
      <w:pPr>
        <w:rPr>
          <w:rFonts w:ascii="Arial" w:hAnsi="Arial" w:cs="Arial"/>
          <w:sz w:val="24"/>
          <w:szCs w:val="24"/>
        </w:rPr>
      </w:pPr>
      <w:r w:rsidRPr="001B6589">
        <w:rPr>
          <w:rFonts w:ascii="Arial" w:hAnsi="Arial" w:cs="Arial"/>
          <w:sz w:val="24"/>
          <w:szCs w:val="24"/>
        </w:rPr>
        <w:t>Moore Women – A Giving Circle is currently accepting grant requests for community projects, according to Susie Buchanan, co-chair.</w:t>
      </w:r>
    </w:p>
    <w:p w:rsidR="001B6589" w:rsidRDefault="001B6589" w:rsidP="00B62623">
      <w:pPr>
        <w:rPr>
          <w:rFonts w:ascii="Arial" w:hAnsi="Arial" w:cs="Arial"/>
          <w:sz w:val="24"/>
          <w:szCs w:val="24"/>
        </w:rPr>
      </w:pPr>
      <w:r w:rsidRPr="001B6589">
        <w:rPr>
          <w:rFonts w:ascii="Arial" w:hAnsi="Arial" w:cs="Arial"/>
          <w:sz w:val="24"/>
          <w:szCs w:val="24"/>
        </w:rPr>
        <w:t>Funds are available for nonprofit organizations that serve the needs of women and/or children in Moore County.</w:t>
      </w:r>
    </w:p>
    <w:p w:rsidR="001B6589" w:rsidRPr="001B6589" w:rsidRDefault="001B6589" w:rsidP="001B6589">
      <w:pPr>
        <w:rPr>
          <w:rFonts w:ascii="Arial" w:hAnsi="Arial" w:cs="Arial"/>
          <w:sz w:val="24"/>
          <w:szCs w:val="24"/>
        </w:rPr>
      </w:pPr>
      <w:r w:rsidRPr="001B6589">
        <w:rPr>
          <w:rFonts w:ascii="Arial" w:hAnsi="Arial" w:cs="Arial"/>
          <w:sz w:val="24"/>
          <w:szCs w:val="24"/>
        </w:rPr>
        <w:t>Applications are available online only beginning June 26. Visit nccommunityfoundation.org and go to Women’s Giving/Moore Women for information about applying online. The deadline for submitting applications is noon Aug. 11.</w:t>
      </w:r>
    </w:p>
    <w:p w:rsidR="001B6589" w:rsidRPr="001B6589" w:rsidRDefault="001B6589" w:rsidP="001B6589">
      <w:pPr>
        <w:rPr>
          <w:rFonts w:ascii="Arial" w:hAnsi="Arial" w:cs="Arial"/>
          <w:sz w:val="24"/>
          <w:szCs w:val="24"/>
        </w:rPr>
      </w:pPr>
      <w:r w:rsidRPr="001B6589">
        <w:rPr>
          <w:rFonts w:ascii="Arial" w:hAnsi="Arial" w:cs="Arial"/>
          <w:sz w:val="24"/>
          <w:szCs w:val="24"/>
        </w:rPr>
        <w:t xml:space="preserve">The Moore Women’s Giving Circle is an affiliate of the North Carolina Community Foundation. The giving fund was established to help support local charitable needs through annual grants.  In addition to Buchanan, members are: Elizabeth Cox (co-chair), Caroline Eddy, Ellen Airs, Cos Barnes, </w:t>
      </w:r>
      <w:proofErr w:type="spellStart"/>
      <w:r w:rsidRPr="001B6589">
        <w:rPr>
          <w:rFonts w:ascii="Arial" w:hAnsi="Arial" w:cs="Arial"/>
          <w:sz w:val="24"/>
          <w:szCs w:val="24"/>
        </w:rPr>
        <w:t>Cele</w:t>
      </w:r>
      <w:proofErr w:type="spellEnd"/>
      <w:r w:rsidRPr="001B6589">
        <w:rPr>
          <w:rFonts w:ascii="Arial" w:hAnsi="Arial" w:cs="Arial"/>
          <w:sz w:val="24"/>
          <w:szCs w:val="24"/>
        </w:rPr>
        <w:t xml:space="preserve"> Bryant, Gail Clark, Jane Clark, Anita Emery, Penny Enroth, Amie Fraley, Tina </w:t>
      </w:r>
      <w:proofErr w:type="spellStart"/>
      <w:r w:rsidRPr="001B6589">
        <w:rPr>
          <w:rFonts w:ascii="Arial" w:hAnsi="Arial" w:cs="Arial"/>
          <w:sz w:val="24"/>
          <w:szCs w:val="24"/>
        </w:rPr>
        <w:t>Ganis</w:t>
      </w:r>
      <w:proofErr w:type="spellEnd"/>
      <w:r w:rsidRPr="001B6589">
        <w:rPr>
          <w:rFonts w:ascii="Arial" w:hAnsi="Arial" w:cs="Arial"/>
          <w:sz w:val="24"/>
          <w:szCs w:val="24"/>
        </w:rPr>
        <w:t xml:space="preserve">, Penny Junk, Peggy Miller, Sandi </w:t>
      </w:r>
      <w:proofErr w:type="spellStart"/>
      <w:r w:rsidRPr="001B6589">
        <w:rPr>
          <w:rFonts w:ascii="Arial" w:hAnsi="Arial" w:cs="Arial"/>
          <w:sz w:val="24"/>
          <w:szCs w:val="24"/>
        </w:rPr>
        <w:t>Mardigian</w:t>
      </w:r>
      <w:proofErr w:type="spellEnd"/>
      <w:r w:rsidRPr="001B6589">
        <w:rPr>
          <w:rFonts w:ascii="Arial" w:hAnsi="Arial" w:cs="Arial"/>
          <w:sz w:val="24"/>
          <w:szCs w:val="24"/>
        </w:rPr>
        <w:t xml:space="preserve">, Gwen Murray, Clare </w:t>
      </w:r>
      <w:proofErr w:type="spellStart"/>
      <w:r w:rsidRPr="001B6589">
        <w:rPr>
          <w:rFonts w:ascii="Arial" w:hAnsi="Arial" w:cs="Arial"/>
          <w:sz w:val="24"/>
          <w:szCs w:val="24"/>
        </w:rPr>
        <w:t>Ruggles</w:t>
      </w:r>
      <w:proofErr w:type="spellEnd"/>
      <w:r w:rsidRPr="001B6589">
        <w:rPr>
          <w:rFonts w:ascii="Arial" w:hAnsi="Arial" w:cs="Arial"/>
          <w:sz w:val="24"/>
          <w:szCs w:val="24"/>
        </w:rPr>
        <w:t>, Teresa VanCamp, Madge Wilkins and Caroline Young.</w:t>
      </w:r>
    </w:p>
    <w:p w:rsidR="001B6589" w:rsidRPr="001B6589" w:rsidRDefault="001B6589" w:rsidP="001B6589">
      <w:pPr>
        <w:rPr>
          <w:rFonts w:ascii="Arial" w:hAnsi="Arial" w:cs="Arial"/>
          <w:sz w:val="24"/>
          <w:szCs w:val="24"/>
        </w:rPr>
      </w:pPr>
      <w:r w:rsidRPr="001B6589">
        <w:rPr>
          <w:rFonts w:ascii="Arial" w:hAnsi="Arial" w:cs="Arial"/>
          <w:sz w:val="24"/>
          <w:szCs w:val="24"/>
        </w:rPr>
        <w:t>For further information, contact any member; the NCCF Regional Associate Mary Anne Howard at 919-256-6924 or visit the NCCF website at www.nccommunityfoundation.org.</w:t>
      </w:r>
    </w:p>
    <w:p w:rsidR="001B6589" w:rsidRPr="001B6589" w:rsidRDefault="001B6589" w:rsidP="001B6589">
      <w:pPr>
        <w:rPr>
          <w:rFonts w:ascii="Arial" w:hAnsi="Arial" w:cs="Arial"/>
          <w:b/>
          <w:sz w:val="24"/>
          <w:szCs w:val="24"/>
        </w:rPr>
      </w:pPr>
      <w:r w:rsidRPr="001B6589">
        <w:rPr>
          <w:rFonts w:ascii="Arial" w:hAnsi="Arial" w:cs="Arial"/>
          <w:b/>
          <w:sz w:val="24"/>
          <w:szCs w:val="24"/>
        </w:rPr>
        <w:t>About the North Carolina Community Foundation</w:t>
      </w:r>
    </w:p>
    <w:p w:rsidR="001B6589" w:rsidRPr="001B6589" w:rsidRDefault="001B6589" w:rsidP="001B6589">
      <w:pPr>
        <w:rPr>
          <w:rFonts w:ascii="Arial" w:hAnsi="Arial" w:cs="Arial"/>
          <w:sz w:val="24"/>
          <w:szCs w:val="24"/>
        </w:rPr>
      </w:pPr>
      <w:r w:rsidRPr="001B6589">
        <w:rPr>
          <w:rFonts w:ascii="Arial" w:hAnsi="Arial" w:cs="Arial"/>
          <w:sz w:val="24"/>
          <w:szCs w:val="24"/>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w:t>
      </w:r>
      <w:r w:rsidRPr="001B6589">
        <w:rPr>
          <w:rFonts w:ascii="Arial" w:hAnsi="Arial" w:cs="Arial"/>
          <w:sz w:val="24"/>
          <w:szCs w:val="24"/>
        </w:rPr>
        <w:lastRenderedPageBreak/>
        <w:t xml:space="preserve">NCCF’s mission is to ensure that rural philanthropy has a voice at local, regional and national levels. </w:t>
      </w:r>
    </w:p>
    <w:p w:rsidR="001B6589" w:rsidRPr="001B6589" w:rsidRDefault="001B6589" w:rsidP="001B6589">
      <w:pPr>
        <w:rPr>
          <w:rFonts w:ascii="Arial" w:hAnsi="Arial" w:cs="Arial"/>
          <w:sz w:val="24"/>
          <w:szCs w:val="24"/>
        </w:rPr>
      </w:pPr>
      <w:r w:rsidRPr="001B6589">
        <w:rPr>
          <w:rFonts w:ascii="Arial" w:hAnsi="Arial" w:cs="Arial"/>
          <w:sz w:val="24"/>
          <w:szCs w:val="24"/>
        </w:rPr>
        <w:t>For more information, visit nccommunityfoundation.org and Facebook or follow LinkedIn and Twitter @NCCF.</w:t>
      </w:r>
    </w:p>
    <w:p w:rsidR="001B6589" w:rsidRPr="001B6589" w:rsidRDefault="001B6589" w:rsidP="001B6589">
      <w:pPr>
        <w:jc w:val="center"/>
        <w:rPr>
          <w:rFonts w:ascii="Arial" w:hAnsi="Arial" w:cs="Arial"/>
          <w:sz w:val="24"/>
          <w:szCs w:val="24"/>
        </w:rPr>
      </w:pPr>
      <w:r w:rsidRPr="001B6589">
        <w:rPr>
          <w:rFonts w:ascii="Arial" w:hAnsi="Arial" w:cs="Arial"/>
          <w:sz w:val="24"/>
          <w:szCs w:val="24"/>
        </w:rPr>
        <w:t>###</w:t>
      </w:r>
    </w:p>
    <w:p w:rsidR="001B6589" w:rsidRPr="001B6589" w:rsidRDefault="001B6589" w:rsidP="001B6589">
      <w:pPr>
        <w:rPr>
          <w:rFonts w:ascii="Arial" w:hAnsi="Arial" w:cs="Arial"/>
          <w:b/>
          <w:sz w:val="24"/>
          <w:szCs w:val="24"/>
        </w:rPr>
      </w:pPr>
      <w:r w:rsidRPr="001B6589">
        <w:rPr>
          <w:rFonts w:ascii="Arial" w:hAnsi="Arial" w:cs="Arial"/>
          <w:b/>
          <w:sz w:val="24"/>
          <w:szCs w:val="24"/>
        </w:rPr>
        <w:t>News media contacts:</w:t>
      </w:r>
    </w:p>
    <w:p w:rsidR="001B6589" w:rsidRPr="001B6589" w:rsidRDefault="001B6589" w:rsidP="001B6589">
      <w:pPr>
        <w:rPr>
          <w:rFonts w:ascii="Arial" w:hAnsi="Arial" w:cs="Arial"/>
          <w:sz w:val="24"/>
          <w:szCs w:val="24"/>
        </w:rPr>
      </w:pPr>
      <w:r w:rsidRPr="001B6589">
        <w:rPr>
          <w:rFonts w:ascii="Arial" w:hAnsi="Arial" w:cs="Arial"/>
          <w:sz w:val="24"/>
          <w:szCs w:val="24"/>
        </w:rPr>
        <w:t>Mary Anne Howar</w:t>
      </w:r>
      <w:r>
        <w:rPr>
          <w:rFonts w:ascii="Arial" w:hAnsi="Arial" w:cs="Arial"/>
          <w:sz w:val="24"/>
          <w:szCs w:val="24"/>
        </w:rPr>
        <w:t>d, NCCF Regional Associate</w:t>
      </w:r>
      <w:r>
        <w:rPr>
          <w:rFonts w:ascii="Arial" w:hAnsi="Arial" w:cs="Arial"/>
          <w:sz w:val="24"/>
          <w:szCs w:val="24"/>
        </w:rPr>
        <w:br/>
      </w:r>
      <w:r w:rsidRPr="001B6589">
        <w:rPr>
          <w:rFonts w:ascii="Arial" w:hAnsi="Arial" w:cs="Arial"/>
          <w:sz w:val="24"/>
          <w:szCs w:val="24"/>
        </w:rPr>
        <w:t>919-256-6924; mhoward@nccommunityfoundation.org</w:t>
      </w:r>
    </w:p>
    <w:p w:rsidR="009F03B0" w:rsidRPr="00B62623" w:rsidRDefault="001B6589" w:rsidP="001B6589">
      <w:pPr>
        <w:rPr>
          <w:rFonts w:ascii="Arial" w:hAnsi="Arial" w:cs="Arial"/>
          <w:sz w:val="24"/>
          <w:szCs w:val="24"/>
        </w:rPr>
      </w:pPr>
      <w:r w:rsidRPr="001B6589">
        <w:rPr>
          <w:rFonts w:ascii="Arial" w:hAnsi="Arial" w:cs="Arial"/>
          <w:sz w:val="24"/>
          <w:szCs w:val="24"/>
        </w:rPr>
        <w:t>Noel McLaughlin, NCCF Directo</w:t>
      </w:r>
      <w:r>
        <w:rPr>
          <w:rFonts w:ascii="Arial" w:hAnsi="Arial" w:cs="Arial"/>
          <w:sz w:val="24"/>
          <w:szCs w:val="24"/>
        </w:rPr>
        <w:t>r, Marketing and Communications</w:t>
      </w:r>
      <w:r>
        <w:rPr>
          <w:rFonts w:ascii="Arial" w:hAnsi="Arial" w:cs="Arial"/>
          <w:sz w:val="24"/>
          <w:szCs w:val="24"/>
        </w:rPr>
        <w:br/>
      </w:r>
      <w:r w:rsidRPr="001B6589">
        <w:rPr>
          <w:rFonts w:ascii="Arial" w:hAnsi="Arial" w:cs="Arial"/>
          <w:sz w:val="24"/>
          <w:szCs w:val="24"/>
        </w:rPr>
        <w:t>919-256-6901; nmclaughlin@nccommunityfoundation.org</w:t>
      </w:r>
    </w:p>
    <w:sectPr w:rsidR="009F03B0" w:rsidRPr="00B6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23"/>
    <w:rsid w:val="001B6589"/>
    <w:rsid w:val="00B417AB"/>
    <w:rsid w:val="00B62623"/>
    <w:rsid w:val="00B628A6"/>
    <w:rsid w:val="00D9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23"/>
    <w:rPr>
      <w:rFonts w:ascii="Tahoma" w:hAnsi="Tahoma" w:cs="Tahoma"/>
      <w:sz w:val="16"/>
      <w:szCs w:val="16"/>
    </w:rPr>
  </w:style>
  <w:style w:type="character" w:styleId="Hyperlink">
    <w:name w:val="Hyperlink"/>
    <w:basedOn w:val="DefaultParagraphFont"/>
    <w:uiPriority w:val="99"/>
    <w:unhideWhenUsed/>
    <w:rsid w:val="00B62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23"/>
    <w:rPr>
      <w:rFonts w:ascii="Tahoma" w:hAnsi="Tahoma" w:cs="Tahoma"/>
      <w:sz w:val="16"/>
      <w:szCs w:val="16"/>
    </w:rPr>
  </w:style>
  <w:style w:type="character" w:styleId="Hyperlink">
    <w:name w:val="Hyperlink"/>
    <w:basedOn w:val="DefaultParagraphFont"/>
    <w:uiPriority w:val="99"/>
    <w:unhideWhenUsed/>
    <w:rsid w:val="00B62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2015-06-24T18:11:00Z</dcterms:created>
  <dcterms:modified xsi:type="dcterms:W3CDTF">2015-06-24T18:11:00Z</dcterms:modified>
</cp:coreProperties>
</file>